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>TO: Bruce Schactler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Area K Seiners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907-486-7655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FROM: Chris Mitchell, AFDF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AFDF PROJECTS</w:t>
      </w:r>
    </w:p>
    <w:p w:rsidR="003A360C" w:rsidRDefault="003A360C">
      <w:pPr>
        <w:tabs>
          <w:tab w:val="center" w:pos="468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ab/>
        <w:t>PINK SALMON</w:t>
      </w:r>
    </w:p>
    <w:p w:rsidR="003A360C" w:rsidRDefault="003A360C">
      <w:pPr>
        <w:tabs>
          <w:tab w:val="center" w:pos="468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ab/>
        <w:t>on-going as of 3/31/94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BREADED SALMON NUGGETS - (funded by ASMI's 1% salmon marketing tax) - In late April &amp; early May we will be conducting "tests" of acceptance in 4 school districts (1 in San Bernadino) and 3 in the Seattle area representing over 37,000 students. The tests will range from elementary thru high school and across diverse demographic representation. The idea is to determine whether they accept such a product. If so.....the nuggets will actually be put </w:t>
      </w:r>
      <w:r>
        <w:rPr>
          <w:b/>
          <w:bCs/>
          <w:spacing w:val="-3"/>
        </w:rPr>
        <w:t>ON THE MENU</w:t>
      </w:r>
      <w:r>
        <w:rPr>
          <w:spacing w:val="-3"/>
        </w:rPr>
        <w:t xml:space="preserve"> at least once before the end of the school year.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Should these tests be positive.....we expect to 1) take the test data back to USDA in the likelihood that they will accept such a nuggets for inclusion in their school lunch food purchase program. FYI, USDA only buys @20% of the food consumed by school kids. More importantly....is that the industry ought to be able to take the "positive" data to school districts throughout the country....and sell nuggets.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The goal....is that if this market opportunity is </w:t>
      </w:r>
      <w:r>
        <w:rPr>
          <w:b/>
          <w:bCs/>
          <w:spacing w:val="-3"/>
        </w:rPr>
        <w:t>REAL</w:t>
      </w:r>
      <w:r>
        <w:rPr>
          <w:spacing w:val="-3"/>
        </w:rPr>
        <w:t>, Alaska processors will put up adequate quantities of PINK SALMON Blocks this summer to fuel this growing market next fall...and winter.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SYMPHONY OF SALMON product contest -  Held in February at Anchorage's Museum of History &amp; Art. Many luminary judges including former Governor Hickel &amp; Paul Fuhs(commissioner of Commerce &amp; Economic Development). There were three winners.....two of which used Pink Salmon (1 chum). They were (1) PWSAC  and their salmon chowder....designed to meet the growing market for frozen/refrigerated soups....now at every supermarket in the country. (2) Trident &amp; their Bell Pepper flavored Pink Salmon wedge. This item designed for institutional food service was designed to provide that market exactly what it needs - a) exact portions every time, b) skinless/boneless(cut from a fillet block), 3) pre-flavored so cook has to do nothing but lay them out on a cookie sheet &amp; bake for 3-3 1/2 minutes. Trident says other flavors are in the wings. The 1st place winner was Health Sea's Salmon Ham....made from chum though we are told Pinks will replace chum for better color.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The prize was a booth at the Boston Seafood Show (mid-March) for these three companies to hawk their wares to the 20,000 buyer attendees. Reports so far.....tell us it was a </w:t>
      </w:r>
      <w:r>
        <w:rPr>
          <w:b/>
          <w:bCs/>
          <w:spacing w:val="-3"/>
        </w:rPr>
        <w:t>FANTASTIC SHOW</w:t>
      </w:r>
      <w:r>
        <w:rPr>
          <w:spacing w:val="-3"/>
        </w:rPr>
        <w:t xml:space="preserve"> for all!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AFDF's PINK SALMON BLOCK project - In February...at Peter Pan's Algona, Washington facility we......AFDF with the technical help of many including Chuck Crapo of Kodiak's FITC.....reprocessed 6,000 pounds </w:t>
      </w:r>
      <w:r>
        <w:rPr>
          <w:spacing w:val="-3"/>
        </w:rPr>
        <w:lastRenderedPageBreak/>
        <w:t xml:space="preserve">of frozen H&amp;G Pinks into Salmon Blocks (Mince, Laminated, Fillet Blocks). Evaluations are now underway re shelf life, yields, etc. Also the majority of the </w:t>
      </w:r>
      <w:r>
        <w:rPr>
          <w:b/>
          <w:bCs/>
          <w:spacing w:val="-3"/>
        </w:rPr>
        <w:t>production</w:t>
      </w:r>
      <w:r>
        <w:rPr>
          <w:spacing w:val="-3"/>
        </w:rPr>
        <w:t xml:space="preserve"> will be sent to the likes of Mrs. Paul's, Gortons, FPI, etc......in the hope that they find they can </w:t>
      </w:r>
      <w:r>
        <w:rPr>
          <w:b/>
          <w:bCs/>
          <w:spacing w:val="-3"/>
        </w:rPr>
        <w:t>craft</w:t>
      </w:r>
      <w:r>
        <w:rPr>
          <w:spacing w:val="-3"/>
        </w:rPr>
        <w:t xml:space="preserve"> neat &amp; new mainstream food products from </w:t>
      </w:r>
      <w:r>
        <w:rPr>
          <w:b/>
          <w:bCs/>
          <w:spacing w:val="-3"/>
        </w:rPr>
        <w:t>WILD ALASKA SALMON!</w:t>
      </w:r>
      <w:r>
        <w:rPr>
          <w:spacing w:val="-3"/>
        </w:rPr>
        <w:t xml:space="preserve"> These and some 15 other reprocessors have been evaluating Pink blocks for 6+ months now. Some are further down the road to a yea or nay decision on the usability of Alaska Salmon in their product mixes.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CKM</w:t>
      </w:r>
    </w:p>
    <w:p w:rsidR="003A360C" w:rsidRDefault="003A360C">
      <w:pPr>
        <w:tabs>
          <w:tab w:val="left" w:pos="720"/>
          <w:tab w:val="left" w:pos="4608"/>
          <w:tab w:val="left" w:pos="10800"/>
        </w:tabs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3/31/94</w:t>
      </w:r>
    </w:p>
    <w:sectPr w:rsidR="003A360C" w:rsidSect="003A360C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17" w:rsidRDefault="002F2F17">
      <w:pPr>
        <w:spacing w:line="20" w:lineRule="exact"/>
        <w:rPr>
          <w:rFonts w:cstheme="minorBidi"/>
        </w:rPr>
      </w:pPr>
    </w:p>
  </w:endnote>
  <w:endnote w:type="continuationSeparator" w:id="0">
    <w:p w:rsidR="002F2F17" w:rsidRDefault="002F2F17" w:rsidP="003A360C">
      <w:r>
        <w:rPr>
          <w:rFonts w:cstheme="minorBidi"/>
        </w:rPr>
        <w:t xml:space="preserve"> </w:t>
      </w:r>
    </w:p>
  </w:endnote>
  <w:endnote w:type="continuationNotice" w:id="1">
    <w:p w:rsidR="002F2F17" w:rsidRDefault="002F2F17" w:rsidP="003A360C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17" w:rsidRDefault="002F2F17" w:rsidP="003A360C">
      <w:r>
        <w:rPr>
          <w:rFonts w:cstheme="minorBidi"/>
        </w:rPr>
        <w:separator/>
      </w:r>
    </w:p>
  </w:footnote>
  <w:footnote w:type="continuationSeparator" w:id="0">
    <w:p w:rsidR="002F2F17" w:rsidRDefault="002F2F17" w:rsidP="003A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C"/>
    <w:rsid w:val="002F2F17"/>
    <w:rsid w:val="003A360C"/>
    <w:rsid w:val="005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60C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60C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60C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60C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2023-08-24T18:01:00Z</dcterms:created>
  <dcterms:modified xsi:type="dcterms:W3CDTF">2023-08-24T18:01:00Z</dcterms:modified>
</cp:coreProperties>
</file>